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723FC7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247F85">
        <w:rPr>
          <w:rFonts w:cs="Arial"/>
          <w:color w:val="000000"/>
          <w:sz w:val="24"/>
          <w:szCs w:val="24"/>
        </w:rPr>
        <w:t>2358</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5CF7DE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656C7">
        <w:rPr>
          <w:rFonts w:ascii="Arial" w:hAnsi="Arial"/>
          <w:sz w:val="24"/>
          <w:lang w:val="en-US"/>
        </w:rPr>
        <w:t>7.10.3.5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0264ED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656C7">
        <w:rPr>
          <w:rFonts w:ascii="Arial" w:hAnsi="Arial"/>
          <w:sz w:val="24"/>
          <w:lang w:val="en-US"/>
        </w:rPr>
        <w:t>On RSS-based measurement accuracy improvement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755CCD53" w:rsidR="00804DAC" w:rsidRPr="00804DAC" w:rsidRDefault="00933F0E" w:rsidP="00804DAC">
      <w:pPr>
        <w:rPr>
          <w:lang w:val="en-US"/>
        </w:rPr>
      </w:pPr>
      <w:r>
        <w:rPr>
          <w:lang w:val="en-US"/>
        </w:rPr>
        <w:t>In the RAN4#92 meeting, several companies submitted their simulation results for RSS-based measurement accuracy [1-4]. Yet, this agenda item was not even discussed or reflected in the Way Forward [5].</w:t>
      </w:r>
      <w:r w:rsidR="009660DC">
        <w:rPr>
          <w:lang w:val="en-US"/>
        </w:rPr>
        <w:t xml:space="preserve"> Nearly all interested companies have submitted at least partial simulation results. In this paper, we make proposals to collect and align the companies’ views on defining improvements to existing accuracy requirements in order to make further progress.</w:t>
      </w:r>
    </w:p>
    <w:p w14:paraId="2D0D5189" w14:textId="36AD5EE5" w:rsidR="00C51EC1" w:rsidRDefault="009660DC" w:rsidP="00C51EC1">
      <w:pPr>
        <w:pStyle w:val="Heading1"/>
        <w:rPr>
          <w:lang w:val="en-US"/>
        </w:rPr>
      </w:pPr>
      <w:r>
        <w:rPr>
          <w:lang w:val="en-US"/>
        </w:rPr>
        <w:t>Discussion</w:t>
      </w:r>
    </w:p>
    <w:p w14:paraId="341E3D53" w14:textId="456BE4FA" w:rsidR="009660DC" w:rsidRDefault="009660DC" w:rsidP="009660DC">
      <w:pPr>
        <w:rPr>
          <w:lang w:val="en-US"/>
        </w:rPr>
      </w:pPr>
      <w:r>
        <w:rPr>
          <w:lang w:val="en-US"/>
        </w:rPr>
        <w:t xml:space="preserve">In our view, if RAN4 decides to define improved accuracy requirements for RSS-based measurements, it </w:t>
      </w:r>
      <w:proofErr w:type="gramStart"/>
      <w:r>
        <w:rPr>
          <w:lang w:val="en-US"/>
        </w:rPr>
        <w:t>has to</w:t>
      </w:r>
      <w:proofErr w:type="gramEnd"/>
      <w:r>
        <w:rPr>
          <w:lang w:val="en-US"/>
        </w:rPr>
        <w:t xml:space="preserve"> specify two parts: 1) improvements compared to existing intra-frequency RSRP accuracy requirements, 2) side conditions under which such improvements apply.</w:t>
      </w:r>
    </w:p>
    <w:p w14:paraId="573C179F" w14:textId="72E98130" w:rsidR="009660DC" w:rsidRDefault="009660DC" w:rsidP="009660DC">
      <w:pPr>
        <w:rPr>
          <w:lang w:val="en-US"/>
        </w:rPr>
      </w:pPr>
      <w:r>
        <w:rPr>
          <w:lang w:val="en-US"/>
        </w:rPr>
        <w:t>For side conditions, the main factors that play a role in accuracy requirements are:</w:t>
      </w:r>
    </w:p>
    <w:p w14:paraId="030DF146" w14:textId="3718E9DA" w:rsidR="009660DC" w:rsidRPr="009660DC" w:rsidRDefault="009660DC" w:rsidP="009660DC">
      <w:pPr>
        <w:pStyle w:val="ListParagraph"/>
        <w:numPr>
          <w:ilvl w:val="0"/>
          <w:numId w:val="35"/>
        </w:numPr>
        <w:rPr>
          <w:sz w:val="20"/>
          <w:szCs w:val="20"/>
        </w:rPr>
      </w:pPr>
      <w:r w:rsidRPr="009660DC">
        <w:rPr>
          <w:sz w:val="20"/>
          <w:szCs w:val="20"/>
        </w:rPr>
        <w:t xml:space="preserve">Number of L1 samples captured to obtain a measurement which determines the measurement delay </w:t>
      </w:r>
    </w:p>
    <w:p w14:paraId="39742A70" w14:textId="77777777" w:rsidR="009660DC" w:rsidRPr="009660DC" w:rsidRDefault="009660DC" w:rsidP="009660DC">
      <w:pPr>
        <w:pStyle w:val="ListParagraph"/>
        <w:numPr>
          <w:ilvl w:val="1"/>
          <w:numId w:val="35"/>
        </w:numPr>
        <w:rPr>
          <w:sz w:val="20"/>
          <w:szCs w:val="20"/>
        </w:rPr>
      </w:pPr>
      <w:r w:rsidRPr="009660DC">
        <w:rPr>
          <w:sz w:val="20"/>
          <w:szCs w:val="20"/>
        </w:rPr>
        <w:t>In the simulation assumptions, RSS periodicity of 160 ms with [1-5] samples are considered</w:t>
      </w:r>
    </w:p>
    <w:p w14:paraId="4753B12D" w14:textId="77777777" w:rsidR="009660DC" w:rsidRPr="009660DC" w:rsidRDefault="009660DC" w:rsidP="009660DC">
      <w:pPr>
        <w:pStyle w:val="ListParagraph"/>
        <w:numPr>
          <w:ilvl w:val="0"/>
          <w:numId w:val="35"/>
        </w:numPr>
        <w:rPr>
          <w:sz w:val="20"/>
          <w:szCs w:val="20"/>
        </w:rPr>
      </w:pPr>
      <w:r w:rsidRPr="009660DC">
        <w:rPr>
          <w:sz w:val="20"/>
          <w:szCs w:val="20"/>
        </w:rPr>
        <w:t>Relative power difference of RSS and CRS</w:t>
      </w:r>
    </w:p>
    <w:p w14:paraId="2B50CC92" w14:textId="77777777" w:rsidR="009660DC" w:rsidRPr="009660DC" w:rsidRDefault="009660DC" w:rsidP="009660DC">
      <w:pPr>
        <w:pStyle w:val="ListParagraph"/>
        <w:numPr>
          <w:ilvl w:val="1"/>
          <w:numId w:val="35"/>
        </w:numPr>
        <w:rPr>
          <w:sz w:val="20"/>
          <w:szCs w:val="20"/>
        </w:rPr>
      </w:pPr>
      <w:r w:rsidRPr="009660DC">
        <w:rPr>
          <w:sz w:val="20"/>
          <w:szCs w:val="20"/>
        </w:rPr>
        <w:t>In the simulation assumptions, RSS power is assumed to be the same as CRS</w:t>
      </w:r>
    </w:p>
    <w:p w14:paraId="3A06E9BA" w14:textId="77777777" w:rsidR="009660DC" w:rsidRPr="009660DC" w:rsidRDefault="009660DC" w:rsidP="009660DC">
      <w:pPr>
        <w:rPr>
          <w:sz w:val="16"/>
          <w:szCs w:val="16"/>
        </w:rPr>
      </w:pPr>
    </w:p>
    <w:p w14:paraId="64167ED3" w14:textId="4DDA8829" w:rsidR="009660DC" w:rsidRPr="00914AFE" w:rsidRDefault="00914AFE" w:rsidP="009660DC">
      <w:pPr>
        <w:rPr>
          <w:b/>
          <w:bCs/>
        </w:rPr>
      </w:pPr>
      <w:r w:rsidRPr="00914AFE">
        <w:rPr>
          <w:b/>
          <w:bCs/>
        </w:rPr>
        <w:t>Observation 1. Main factors that play a role in accuracy requirements are number of L1 samples captured to obtain a measurement which also determine the measurement delay and relative power difference of RSS and CRS.</w:t>
      </w:r>
    </w:p>
    <w:p w14:paraId="1340E720" w14:textId="0B4CAE91" w:rsidR="00914AFE" w:rsidRPr="00914AFE" w:rsidRDefault="00914AFE" w:rsidP="009660DC">
      <w:pPr>
        <w:rPr>
          <w:b/>
          <w:bCs/>
          <w:lang w:val="en-US"/>
        </w:rPr>
      </w:pPr>
      <w:r w:rsidRPr="00914AFE">
        <w:rPr>
          <w:b/>
          <w:bCs/>
          <w:lang w:val="en-US"/>
        </w:rPr>
        <w:t>Proposal 1. RAN4 to capture these factors as side conditions if it decides to define new accuracy requirements for RSS-based measurements:</w:t>
      </w:r>
    </w:p>
    <w:p w14:paraId="17D1ADAC" w14:textId="1E33D35D" w:rsidR="00914AFE" w:rsidRPr="00914AFE" w:rsidRDefault="00914AFE" w:rsidP="00914AFE">
      <w:pPr>
        <w:pStyle w:val="ListParagraph"/>
        <w:numPr>
          <w:ilvl w:val="0"/>
          <w:numId w:val="36"/>
        </w:numPr>
        <w:rPr>
          <w:b/>
          <w:bCs/>
          <w:sz w:val="20"/>
          <w:szCs w:val="20"/>
        </w:rPr>
      </w:pPr>
      <w:r w:rsidRPr="00914AFE">
        <w:rPr>
          <w:b/>
          <w:bCs/>
          <w:sz w:val="20"/>
          <w:szCs w:val="20"/>
        </w:rPr>
        <w:t xml:space="preserve">Number of L1 samples captured to obtain a measurement, N, with RSS periodicity of 160ms. Value of N to be downselected from </w:t>
      </w:r>
      <m:oMath>
        <m:r>
          <m:rPr>
            <m:sty m:val="bi"/>
          </m:rPr>
          <w:rPr>
            <w:rFonts w:ascii="Cambria Math" w:hAnsi="Cambria Math"/>
            <w:sz w:val="20"/>
            <w:szCs w:val="20"/>
          </w:rPr>
          <m:t>N∈{1,2,3,4,5}</m:t>
        </m:r>
      </m:oMath>
    </w:p>
    <w:p w14:paraId="229A8168" w14:textId="3AA6074D" w:rsidR="00914AFE" w:rsidRPr="00914AFE" w:rsidRDefault="00914AFE" w:rsidP="00914AFE">
      <w:pPr>
        <w:pStyle w:val="ListParagraph"/>
        <w:numPr>
          <w:ilvl w:val="0"/>
          <w:numId w:val="36"/>
        </w:numPr>
        <w:rPr>
          <w:b/>
          <w:bCs/>
          <w:sz w:val="20"/>
          <w:szCs w:val="20"/>
        </w:rPr>
      </w:pPr>
      <w:r w:rsidRPr="00914AFE">
        <w:rPr>
          <w:b/>
          <w:bCs/>
          <w:sz w:val="20"/>
          <w:szCs w:val="20"/>
        </w:rPr>
        <w:t>RSS power boost with respect to CRS to be [0] dB</w:t>
      </w:r>
    </w:p>
    <w:p w14:paraId="0E72DDE2" w14:textId="7D608B6E" w:rsidR="00914AFE" w:rsidRPr="00914AFE" w:rsidRDefault="00914AFE" w:rsidP="00914AFE">
      <w:pPr>
        <w:rPr>
          <w:b/>
          <w:bCs/>
        </w:rPr>
      </w:pPr>
    </w:p>
    <w:p w14:paraId="7BD1EC40" w14:textId="3AEC6865" w:rsidR="00914AFE" w:rsidRDefault="00914AFE" w:rsidP="00914AFE">
      <w:r>
        <w:t>Next, the measurement accuracy improvement compared to existing requirements should be specified. Existing requirements, as summarized in [2], are reproduced here:</w:t>
      </w:r>
    </w:p>
    <w:p w14:paraId="00476503" w14:textId="6ACF9BD6" w:rsidR="00914AFE" w:rsidRPr="0099251A" w:rsidRDefault="00914AFE" w:rsidP="00914AFE">
      <w:pPr>
        <w:pStyle w:val="Caption"/>
        <w:keepNext/>
        <w:spacing w:after="60"/>
        <w:jc w:val="center"/>
        <w:rPr>
          <w:rFonts w:eastAsia="Calibri"/>
          <w:b w:val="0"/>
          <w:i/>
        </w:rPr>
      </w:pPr>
      <w:r w:rsidRPr="00380AB5">
        <w:t xml:space="preserve">Table </w:t>
      </w:r>
      <w:r>
        <w:rPr>
          <w:noProof/>
        </w:rPr>
        <w:t>1</w:t>
      </w:r>
      <w:r w:rsidRPr="00380AB5">
        <w:t xml:space="preserve">: </w:t>
      </w:r>
      <w:r w:rsidRPr="0099251A">
        <w:t>RSRP Intra frequency absolute accuracy for UE category M1</w:t>
      </w:r>
      <w:r>
        <w:t xml:space="preserve"> in TS 36.133</w:t>
      </w:r>
      <w:r w:rsidRPr="00380AB5">
        <w:rPr>
          <w:rFonts w:eastAsia="Calibri"/>
        </w:rPr>
        <w:t>.</w:t>
      </w:r>
    </w:p>
    <w:tbl>
      <w:tblPr>
        <w:tblStyle w:val="TableGrid"/>
        <w:tblW w:w="0" w:type="auto"/>
        <w:tblInd w:w="988" w:type="dxa"/>
        <w:tblLook w:val="04A0" w:firstRow="1" w:lastRow="0" w:firstColumn="1" w:lastColumn="0" w:noHBand="0" w:noVBand="1"/>
      </w:tblPr>
      <w:tblGrid>
        <w:gridCol w:w="3118"/>
        <w:gridCol w:w="4111"/>
      </w:tblGrid>
      <w:tr w:rsidR="00914AFE" w14:paraId="5D11FE05" w14:textId="77777777" w:rsidTr="00522923">
        <w:tc>
          <w:tcPr>
            <w:tcW w:w="3118" w:type="dxa"/>
          </w:tcPr>
          <w:p w14:paraId="4DFAE1E8" w14:textId="77777777" w:rsidR="00914AFE" w:rsidRPr="0099251A" w:rsidRDefault="00914AFE" w:rsidP="00522923">
            <w:pPr>
              <w:rPr>
                <w:rFonts w:ascii="Arial" w:eastAsia="Calibri" w:hAnsi="Arial" w:cs="Arial"/>
                <w:b/>
                <w:color w:val="000000" w:themeColor="text1"/>
              </w:rPr>
            </w:pPr>
            <w:r w:rsidRPr="0099251A">
              <w:rPr>
                <w:rFonts w:ascii="Arial" w:eastAsia="Calibri" w:hAnsi="Arial" w:cs="Arial"/>
                <w:b/>
                <w:color w:val="000000" w:themeColor="text1"/>
              </w:rPr>
              <w:t>Normal condition</w:t>
            </w:r>
          </w:p>
        </w:tc>
        <w:tc>
          <w:tcPr>
            <w:tcW w:w="4111" w:type="dxa"/>
          </w:tcPr>
          <w:p w14:paraId="2CB95581" w14:textId="77777777" w:rsidR="00914AFE" w:rsidRPr="0099251A" w:rsidRDefault="00914AFE" w:rsidP="00522923">
            <w:pPr>
              <w:rPr>
                <w:rFonts w:ascii="Arial" w:eastAsia="Calibri" w:hAnsi="Arial" w:cs="Arial"/>
                <w:b/>
                <w:color w:val="000000" w:themeColor="text1"/>
              </w:rPr>
            </w:pPr>
            <w:r w:rsidRPr="0099251A">
              <w:rPr>
                <w:rFonts w:ascii="Arial" w:eastAsia="Calibri" w:hAnsi="Arial" w:cs="Arial"/>
                <w:b/>
                <w:color w:val="000000" w:themeColor="text1"/>
              </w:rPr>
              <w:t>RSRP intra frequency absolute accuracy</w:t>
            </w:r>
          </w:p>
        </w:tc>
      </w:tr>
      <w:tr w:rsidR="00914AFE" w14:paraId="1ACE3A44" w14:textId="77777777" w:rsidTr="00522923">
        <w:tc>
          <w:tcPr>
            <w:tcW w:w="3118" w:type="dxa"/>
          </w:tcPr>
          <w:p w14:paraId="164ADC96"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 xml:space="preserve">CE mode A, </w:t>
            </w:r>
            <w:r w:rsidRPr="0099251A">
              <w:rPr>
                <w:rFonts w:ascii="Arial" w:hAnsi="Arial" w:cs="Arial"/>
              </w:rPr>
              <w:t xml:space="preserve">Ês/Iot </w:t>
            </w:r>
            <w:r w:rsidRPr="0099251A">
              <w:rPr>
                <w:rFonts w:ascii="Arial" w:hAnsi="Arial" w:cs="Arial"/>
              </w:rPr>
              <w:sym w:font="Symbol" w:char="F0B3"/>
            </w:r>
            <w:r w:rsidRPr="0099251A">
              <w:rPr>
                <w:rFonts w:ascii="Arial" w:hAnsi="Arial" w:cs="Arial"/>
              </w:rPr>
              <w:t>-6 dB</w:t>
            </w:r>
          </w:p>
        </w:tc>
        <w:tc>
          <w:tcPr>
            <w:tcW w:w="4111" w:type="dxa"/>
          </w:tcPr>
          <w:p w14:paraId="50FD2701" w14:textId="77777777" w:rsidR="00914AFE" w:rsidRPr="008E78A1" w:rsidRDefault="00914AFE" w:rsidP="00522923">
            <w:pPr>
              <w:spacing w:before="60" w:after="60"/>
              <w:jc w:val="center"/>
              <w:rPr>
                <w:rFonts w:ascii="Arial" w:hAnsi="Arial" w:cs="Arial"/>
                <w:lang w:eastAsia="zh-CN"/>
              </w:rPr>
            </w:pPr>
            <w:r w:rsidRPr="0099251A">
              <w:rPr>
                <w:rFonts w:ascii="Arial" w:hAnsi="Arial" w:cs="Arial"/>
              </w:rPr>
              <w:sym w:font="Symbol" w:char="F0B1"/>
            </w:r>
            <w:r w:rsidRPr="0099251A">
              <w:rPr>
                <w:rFonts w:ascii="Arial" w:hAnsi="Arial" w:cs="Arial"/>
                <w:lang w:eastAsia="zh-CN"/>
              </w:rPr>
              <w:t>7 dB</w:t>
            </w:r>
          </w:p>
        </w:tc>
      </w:tr>
      <w:tr w:rsidR="00914AFE" w14:paraId="10BBAC86" w14:textId="77777777" w:rsidTr="00522923">
        <w:tc>
          <w:tcPr>
            <w:tcW w:w="3118" w:type="dxa"/>
            <w:tcBorders>
              <w:bottom w:val="single" w:sz="4" w:space="0" w:color="auto"/>
            </w:tcBorders>
          </w:tcPr>
          <w:p w14:paraId="749E0191"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 xml:space="preserve">CE mode B, </w:t>
            </w:r>
            <w:r w:rsidRPr="0099251A">
              <w:rPr>
                <w:rFonts w:ascii="Arial" w:hAnsi="Arial" w:cs="Arial"/>
              </w:rPr>
              <w:t xml:space="preserve">Ês/Iot </w:t>
            </w:r>
            <w:r w:rsidRPr="0099251A">
              <w:rPr>
                <w:rFonts w:ascii="Arial" w:hAnsi="Arial" w:cs="Arial"/>
              </w:rPr>
              <w:sym w:font="Symbol" w:char="F0B3"/>
            </w:r>
            <w:r w:rsidRPr="0099251A">
              <w:rPr>
                <w:rFonts w:ascii="Arial" w:hAnsi="Arial" w:cs="Arial"/>
              </w:rPr>
              <w:t>-12 dB</w:t>
            </w:r>
          </w:p>
        </w:tc>
        <w:tc>
          <w:tcPr>
            <w:tcW w:w="4111" w:type="dxa"/>
            <w:tcBorders>
              <w:bottom w:val="single" w:sz="4" w:space="0" w:color="auto"/>
            </w:tcBorders>
          </w:tcPr>
          <w:p w14:paraId="6CAF00B9" w14:textId="77777777" w:rsidR="00914AFE" w:rsidRPr="0099251A" w:rsidRDefault="00914AFE" w:rsidP="00522923">
            <w:pPr>
              <w:spacing w:before="60" w:after="60"/>
              <w:jc w:val="center"/>
              <w:rPr>
                <w:rFonts w:ascii="Arial" w:eastAsia="Calibri" w:hAnsi="Arial" w:cs="Arial"/>
                <w:color w:val="000000" w:themeColor="text1"/>
              </w:rPr>
            </w:pPr>
            <w:r w:rsidRPr="0099251A">
              <w:rPr>
                <w:rFonts w:ascii="Arial" w:hAnsi="Arial" w:cs="Arial"/>
              </w:rPr>
              <w:sym w:font="Symbol" w:char="F0B1"/>
            </w:r>
            <w:r w:rsidRPr="0099251A">
              <w:rPr>
                <w:rFonts w:ascii="Arial" w:eastAsia="Calibri" w:hAnsi="Arial" w:cs="Arial"/>
                <w:color w:val="000000" w:themeColor="text1"/>
              </w:rPr>
              <w:t>7 dB</w:t>
            </w:r>
          </w:p>
        </w:tc>
      </w:tr>
      <w:tr w:rsidR="00914AFE" w14:paraId="473D69AA" w14:textId="77777777" w:rsidTr="00522923">
        <w:tc>
          <w:tcPr>
            <w:tcW w:w="3118" w:type="dxa"/>
            <w:tcBorders>
              <w:bottom w:val="single" w:sz="4" w:space="0" w:color="auto"/>
            </w:tcBorders>
          </w:tcPr>
          <w:p w14:paraId="0AD65924"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CE mode B, -</w:t>
            </w:r>
            <w:r w:rsidRPr="0099251A">
              <w:rPr>
                <w:rFonts w:ascii="Arial" w:hAnsi="Arial" w:cs="Arial"/>
              </w:rPr>
              <w:t>15≤Ês/Iot≤-12 dB</w:t>
            </w:r>
          </w:p>
        </w:tc>
        <w:tc>
          <w:tcPr>
            <w:tcW w:w="4111" w:type="dxa"/>
            <w:tcBorders>
              <w:bottom w:val="single" w:sz="4" w:space="0" w:color="auto"/>
            </w:tcBorders>
          </w:tcPr>
          <w:p w14:paraId="5C265FFE" w14:textId="77777777" w:rsidR="00914AFE" w:rsidRPr="0099251A" w:rsidRDefault="00914AFE" w:rsidP="00522923">
            <w:pPr>
              <w:spacing w:before="60" w:after="60"/>
              <w:jc w:val="center"/>
              <w:rPr>
                <w:rFonts w:ascii="Arial" w:eastAsia="Calibri" w:hAnsi="Arial" w:cs="Arial"/>
                <w:color w:val="000000" w:themeColor="text1"/>
              </w:rPr>
            </w:pPr>
            <w:r w:rsidRPr="0099251A">
              <w:rPr>
                <w:rFonts w:ascii="Arial" w:hAnsi="Arial" w:cs="Arial"/>
              </w:rPr>
              <w:sym w:font="Symbol" w:char="F0B1"/>
            </w:r>
            <w:r w:rsidRPr="0099251A">
              <w:rPr>
                <w:rFonts w:ascii="Arial" w:hAnsi="Arial" w:cs="Arial"/>
              </w:rPr>
              <w:t>8</w:t>
            </w:r>
            <w:r w:rsidRPr="0099251A">
              <w:rPr>
                <w:rFonts w:ascii="Arial" w:eastAsia="Calibri" w:hAnsi="Arial" w:cs="Arial"/>
                <w:color w:val="000000" w:themeColor="text1"/>
              </w:rPr>
              <w:t xml:space="preserve"> dB</w:t>
            </w:r>
          </w:p>
        </w:tc>
      </w:tr>
    </w:tbl>
    <w:p w14:paraId="1A6DC5BB" w14:textId="7E841892" w:rsidR="00914AFE" w:rsidRDefault="00914AFE" w:rsidP="00914AFE"/>
    <w:p w14:paraId="686887C1" w14:textId="7E5078A0" w:rsidR="00914AFE" w:rsidRPr="00914AFE" w:rsidRDefault="00914AFE" w:rsidP="00914AFE">
      <w:pPr>
        <w:pStyle w:val="Caption"/>
        <w:keepNext/>
        <w:spacing w:after="60"/>
        <w:jc w:val="center"/>
        <w:rPr>
          <w:rFonts w:eastAsia="Calibri"/>
          <w:b w:val="0"/>
          <w:i/>
          <w:color w:val="000000" w:themeColor="text1"/>
        </w:rPr>
      </w:pPr>
      <w:r w:rsidRPr="00914AFE">
        <w:rPr>
          <w:color w:val="000000" w:themeColor="text1"/>
        </w:rPr>
        <w:lastRenderedPageBreak/>
        <w:t xml:space="preserve">Table </w:t>
      </w:r>
      <w:r w:rsidRPr="00914AFE">
        <w:rPr>
          <w:noProof/>
          <w:color w:val="000000" w:themeColor="text1"/>
        </w:rPr>
        <w:t>2</w:t>
      </w:r>
      <w:r w:rsidRPr="00914AFE">
        <w:rPr>
          <w:color w:val="000000" w:themeColor="text1"/>
        </w:rPr>
        <w:t>: RSRP Intra frequency absolute accuracy for non-BL CE UE category in TS 36.133</w:t>
      </w:r>
      <w:r w:rsidRPr="00914AFE">
        <w:rPr>
          <w:rFonts w:eastAsia="Calibri"/>
          <w:color w:val="000000" w:themeColor="text1"/>
        </w:rPr>
        <w:t>.</w:t>
      </w:r>
    </w:p>
    <w:tbl>
      <w:tblPr>
        <w:tblStyle w:val="TableGrid"/>
        <w:tblW w:w="0" w:type="auto"/>
        <w:tblInd w:w="988" w:type="dxa"/>
        <w:tblLook w:val="04A0" w:firstRow="1" w:lastRow="0" w:firstColumn="1" w:lastColumn="0" w:noHBand="0" w:noVBand="1"/>
      </w:tblPr>
      <w:tblGrid>
        <w:gridCol w:w="3118"/>
        <w:gridCol w:w="4111"/>
      </w:tblGrid>
      <w:tr w:rsidR="00914AFE" w14:paraId="3CF5C641" w14:textId="77777777" w:rsidTr="00522923">
        <w:tc>
          <w:tcPr>
            <w:tcW w:w="3118" w:type="dxa"/>
          </w:tcPr>
          <w:p w14:paraId="0D2CD693" w14:textId="77777777" w:rsidR="00914AFE" w:rsidRPr="0099251A" w:rsidRDefault="00914AFE" w:rsidP="00522923">
            <w:pPr>
              <w:rPr>
                <w:rFonts w:ascii="Arial" w:eastAsia="Calibri" w:hAnsi="Arial" w:cs="Arial"/>
                <w:b/>
                <w:color w:val="000000" w:themeColor="text1"/>
              </w:rPr>
            </w:pPr>
            <w:r w:rsidRPr="0099251A">
              <w:rPr>
                <w:rFonts w:ascii="Arial" w:eastAsia="Calibri" w:hAnsi="Arial" w:cs="Arial"/>
                <w:b/>
                <w:color w:val="000000" w:themeColor="text1"/>
              </w:rPr>
              <w:t>Normal condition</w:t>
            </w:r>
          </w:p>
        </w:tc>
        <w:tc>
          <w:tcPr>
            <w:tcW w:w="4111" w:type="dxa"/>
          </w:tcPr>
          <w:p w14:paraId="0C30889E" w14:textId="77777777" w:rsidR="00914AFE" w:rsidRPr="0099251A" w:rsidRDefault="00914AFE" w:rsidP="00522923">
            <w:pPr>
              <w:rPr>
                <w:rFonts w:ascii="Arial" w:eastAsia="Calibri" w:hAnsi="Arial" w:cs="Arial"/>
                <w:b/>
                <w:color w:val="000000" w:themeColor="text1"/>
              </w:rPr>
            </w:pPr>
            <w:r w:rsidRPr="0099251A">
              <w:rPr>
                <w:rFonts w:ascii="Arial" w:eastAsia="Calibri" w:hAnsi="Arial" w:cs="Arial"/>
                <w:b/>
                <w:color w:val="000000" w:themeColor="text1"/>
              </w:rPr>
              <w:t>RSRP intra frequency absolute accuracy</w:t>
            </w:r>
          </w:p>
        </w:tc>
      </w:tr>
      <w:tr w:rsidR="00914AFE" w14:paraId="291A30E1" w14:textId="77777777" w:rsidTr="00522923">
        <w:tc>
          <w:tcPr>
            <w:tcW w:w="3118" w:type="dxa"/>
          </w:tcPr>
          <w:p w14:paraId="3BC36F93"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 xml:space="preserve">CE mode A, </w:t>
            </w:r>
            <w:r w:rsidRPr="0099251A">
              <w:rPr>
                <w:rFonts w:ascii="Arial" w:hAnsi="Arial" w:cs="Arial"/>
              </w:rPr>
              <w:t xml:space="preserve">Ês/Iot </w:t>
            </w:r>
            <w:r w:rsidRPr="0099251A">
              <w:rPr>
                <w:rFonts w:ascii="Arial" w:hAnsi="Arial" w:cs="Arial"/>
              </w:rPr>
              <w:sym w:font="Symbol" w:char="F0B3"/>
            </w:r>
            <w:r w:rsidRPr="0099251A">
              <w:rPr>
                <w:rFonts w:ascii="Arial" w:hAnsi="Arial" w:cs="Arial"/>
              </w:rPr>
              <w:t>-6 dB</w:t>
            </w:r>
          </w:p>
        </w:tc>
        <w:tc>
          <w:tcPr>
            <w:tcW w:w="4111" w:type="dxa"/>
          </w:tcPr>
          <w:p w14:paraId="539C2A93" w14:textId="77777777" w:rsidR="00914AFE" w:rsidRPr="000109CB" w:rsidRDefault="00914AFE" w:rsidP="00522923">
            <w:pPr>
              <w:spacing w:before="60" w:after="60"/>
              <w:jc w:val="center"/>
              <w:rPr>
                <w:rFonts w:ascii="Arial" w:hAnsi="Arial" w:cs="Arial"/>
                <w:lang w:eastAsia="zh-CN"/>
              </w:rPr>
            </w:pPr>
            <w:r w:rsidRPr="000109CB">
              <w:rPr>
                <w:rFonts w:ascii="Arial" w:hAnsi="Arial" w:cs="Arial"/>
              </w:rPr>
              <w:sym w:font="Symbol" w:char="F0B1"/>
            </w:r>
            <w:r w:rsidRPr="000109CB">
              <w:rPr>
                <w:rFonts w:ascii="Arial" w:hAnsi="Arial" w:cs="Arial"/>
              </w:rPr>
              <w:t>5.5</w:t>
            </w:r>
            <w:r w:rsidRPr="000109CB">
              <w:rPr>
                <w:rFonts w:ascii="Arial" w:hAnsi="Arial" w:cs="Arial"/>
                <w:lang w:eastAsia="zh-CN"/>
              </w:rPr>
              <w:t xml:space="preserve"> dB</w:t>
            </w:r>
          </w:p>
        </w:tc>
      </w:tr>
      <w:tr w:rsidR="00914AFE" w14:paraId="5B9360CA" w14:textId="77777777" w:rsidTr="00522923">
        <w:tc>
          <w:tcPr>
            <w:tcW w:w="3118" w:type="dxa"/>
            <w:tcBorders>
              <w:bottom w:val="single" w:sz="4" w:space="0" w:color="auto"/>
            </w:tcBorders>
          </w:tcPr>
          <w:p w14:paraId="6CD1FBA8"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 xml:space="preserve">CE mode B, </w:t>
            </w:r>
            <w:r w:rsidRPr="0099251A">
              <w:rPr>
                <w:rFonts w:ascii="Arial" w:hAnsi="Arial" w:cs="Arial"/>
              </w:rPr>
              <w:t xml:space="preserve">Ês/Iot </w:t>
            </w:r>
            <w:r w:rsidRPr="0099251A">
              <w:rPr>
                <w:rFonts w:ascii="Arial" w:hAnsi="Arial" w:cs="Arial"/>
              </w:rPr>
              <w:sym w:font="Symbol" w:char="F0B3"/>
            </w:r>
            <w:r w:rsidRPr="0099251A">
              <w:rPr>
                <w:rFonts w:ascii="Arial" w:hAnsi="Arial" w:cs="Arial"/>
              </w:rPr>
              <w:t>-12 dB</w:t>
            </w:r>
          </w:p>
        </w:tc>
        <w:tc>
          <w:tcPr>
            <w:tcW w:w="4111" w:type="dxa"/>
            <w:tcBorders>
              <w:bottom w:val="single" w:sz="4" w:space="0" w:color="auto"/>
            </w:tcBorders>
          </w:tcPr>
          <w:p w14:paraId="4EB046A7" w14:textId="77777777" w:rsidR="00914AFE" w:rsidRPr="000109CB" w:rsidRDefault="00914AFE" w:rsidP="00522923">
            <w:pPr>
              <w:spacing w:before="60" w:after="60"/>
              <w:jc w:val="center"/>
              <w:rPr>
                <w:rFonts w:ascii="Arial" w:eastAsia="Calibri" w:hAnsi="Arial" w:cs="Arial"/>
                <w:color w:val="000000" w:themeColor="text1"/>
              </w:rPr>
            </w:pPr>
            <w:r w:rsidRPr="000109CB">
              <w:rPr>
                <w:rFonts w:ascii="Arial" w:hAnsi="Arial" w:cs="Arial"/>
              </w:rPr>
              <w:sym w:font="Symbol" w:char="F0B1"/>
            </w:r>
            <w:r w:rsidRPr="000109CB">
              <w:rPr>
                <w:rFonts w:ascii="Arial" w:hAnsi="Arial" w:cs="Arial"/>
              </w:rPr>
              <w:t>6</w:t>
            </w:r>
            <w:r w:rsidRPr="000109CB">
              <w:rPr>
                <w:rFonts w:ascii="Arial" w:eastAsia="Calibri" w:hAnsi="Arial" w:cs="Arial"/>
                <w:color w:val="000000" w:themeColor="text1"/>
              </w:rPr>
              <w:t xml:space="preserve"> dB</w:t>
            </w:r>
          </w:p>
        </w:tc>
      </w:tr>
      <w:tr w:rsidR="00914AFE" w14:paraId="2745C59E" w14:textId="77777777" w:rsidTr="00522923">
        <w:tc>
          <w:tcPr>
            <w:tcW w:w="3118" w:type="dxa"/>
            <w:tcBorders>
              <w:bottom w:val="single" w:sz="4" w:space="0" w:color="auto"/>
            </w:tcBorders>
          </w:tcPr>
          <w:p w14:paraId="3FF50358" w14:textId="77777777" w:rsidR="00914AFE" w:rsidRPr="0099251A" w:rsidRDefault="00914AFE" w:rsidP="00522923">
            <w:pPr>
              <w:spacing w:before="60" w:after="60"/>
              <w:rPr>
                <w:rFonts w:ascii="Arial" w:eastAsia="Calibri" w:hAnsi="Arial" w:cs="Arial"/>
                <w:color w:val="000000" w:themeColor="text1"/>
              </w:rPr>
            </w:pPr>
            <w:r w:rsidRPr="0099251A">
              <w:rPr>
                <w:rFonts w:ascii="Arial" w:eastAsia="Calibri" w:hAnsi="Arial" w:cs="Arial"/>
                <w:color w:val="000000" w:themeColor="text1"/>
              </w:rPr>
              <w:t>CE mode B, -</w:t>
            </w:r>
            <w:r w:rsidRPr="0099251A">
              <w:rPr>
                <w:rFonts w:ascii="Arial" w:hAnsi="Arial" w:cs="Arial"/>
              </w:rPr>
              <w:t>15≤Ês/Iot≤-12 dB</w:t>
            </w:r>
          </w:p>
        </w:tc>
        <w:tc>
          <w:tcPr>
            <w:tcW w:w="4111" w:type="dxa"/>
            <w:tcBorders>
              <w:bottom w:val="single" w:sz="4" w:space="0" w:color="auto"/>
            </w:tcBorders>
          </w:tcPr>
          <w:p w14:paraId="358E1844" w14:textId="77777777" w:rsidR="00914AFE" w:rsidRPr="000109CB" w:rsidRDefault="00914AFE" w:rsidP="00522923">
            <w:pPr>
              <w:spacing w:before="60" w:after="60"/>
              <w:jc w:val="center"/>
              <w:rPr>
                <w:rFonts w:ascii="Arial" w:eastAsia="Calibri" w:hAnsi="Arial" w:cs="Arial"/>
                <w:color w:val="000000" w:themeColor="text1"/>
              </w:rPr>
            </w:pPr>
            <w:r w:rsidRPr="000109CB">
              <w:rPr>
                <w:rFonts w:ascii="Arial" w:hAnsi="Arial" w:cs="Arial"/>
              </w:rPr>
              <w:sym w:font="Symbol" w:char="F0B1"/>
            </w:r>
            <w:r w:rsidRPr="000109CB">
              <w:rPr>
                <w:rFonts w:ascii="Arial" w:hAnsi="Arial" w:cs="Arial"/>
              </w:rPr>
              <w:t>8</w:t>
            </w:r>
            <w:r w:rsidRPr="000109CB">
              <w:rPr>
                <w:rFonts w:ascii="Arial" w:eastAsia="Calibri" w:hAnsi="Arial" w:cs="Arial"/>
                <w:color w:val="000000" w:themeColor="text1"/>
              </w:rPr>
              <w:t xml:space="preserve"> dB</w:t>
            </w:r>
          </w:p>
        </w:tc>
      </w:tr>
    </w:tbl>
    <w:p w14:paraId="2CAF9EB6" w14:textId="70308D4E" w:rsidR="00914AFE" w:rsidRDefault="00914AFE" w:rsidP="00914AFE"/>
    <w:p w14:paraId="11A9DADB" w14:textId="6355D024" w:rsidR="00914AFE" w:rsidRDefault="00914AFE" w:rsidP="00914AFE">
      <w:r>
        <w:t xml:space="preserve">Given the side conditions, companies are encouraged to outline their proposals in the same format as above. </w:t>
      </w:r>
    </w:p>
    <w:p w14:paraId="6E1EDC1A" w14:textId="46D276AF" w:rsidR="00914AFE" w:rsidRPr="00C431D7" w:rsidRDefault="00914AFE" w:rsidP="00914AFE">
      <w:pPr>
        <w:rPr>
          <w:b/>
          <w:bCs/>
        </w:rPr>
      </w:pPr>
      <w:r w:rsidRPr="00C431D7">
        <w:rPr>
          <w:b/>
          <w:bCs/>
        </w:rPr>
        <w:t xml:space="preserve">Proposal 2. Given the side conditions in Proposal 1, companies to outline their proposal for improvement in RSS-based accuracy requirements </w:t>
      </w:r>
      <w:r w:rsidR="00C431D7" w:rsidRPr="00C431D7">
        <w:rPr>
          <w:b/>
          <w:bCs/>
        </w:rPr>
        <w:t xml:space="preserve">as in Tables 1 and 2. </w:t>
      </w:r>
    </w:p>
    <w:p w14:paraId="05109B46" w14:textId="01022CC4" w:rsidR="00F2107A" w:rsidRDefault="0032488E" w:rsidP="005D6C7D">
      <w:pPr>
        <w:pStyle w:val="Heading1"/>
        <w:rPr>
          <w:lang w:val="en-US"/>
        </w:rPr>
      </w:pPr>
      <w:r>
        <w:rPr>
          <w:lang w:val="en-US"/>
        </w:rPr>
        <w:t>Con</w:t>
      </w:r>
      <w:r w:rsidR="00F2107A">
        <w:rPr>
          <w:lang w:val="en-US"/>
        </w:rPr>
        <w:t>clusions</w:t>
      </w:r>
    </w:p>
    <w:p w14:paraId="24433160" w14:textId="77777777" w:rsidR="00C431D7" w:rsidRPr="00914AFE" w:rsidRDefault="00C431D7" w:rsidP="00C431D7">
      <w:pPr>
        <w:rPr>
          <w:b/>
          <w:bCs/>
        </w:rPr>
      </w:pPr>
      <w:r w:rsidRPr="00914AFE">
        <w:rPr>
          <w:b/>
          <w:bCs/>
        </w:rPr>
        <w:t>Observation 1. Main factors that play a role in accuracy requirements are number of L1 samples captured to obtain a measurement which also determine the measurement delay and relative power difference of RSS and CRS.</w:t>
      </w:r>
    </w:p>
    <w:p w14:paraId="40C9EEBD" w14:textId="77777777" w:rsidR="00C431D7" w:rsidRPr="00914AFE" w:rsidRDefault="00C431D7" w:rsidP="00C431D7">
      <w:pPr>
        <w:rPr>
          <w:b/>
          <w:bCs/>
          <w:lang w:val="en-US"/>
        </w:rPr>
      </w:pPr>
      <w:r w:rsidRPr="00914AFE">
        <w:rPr>
          <w:b/>
          <w:bCs/>
          <w:lang w:val="en-US"/>
        </w:rPr>
        <w:t>Proposal 1. RAN4 to capture these factors as side conditions if it decides to define new accuracy requirements for RSS-based measurements:</w:t>
      </w:r>
    </w:p>
    <w:p w14:paraId="1DD8B1B6" w14:textId="77777777" w:rsidR="00C431D7" w:rsidRPr="00914AFE" w:rsidRDefault="00C431D7" w:rsidP="00C431D7">
      <w:pPr>
        <w:pStyle w:val="ListParagraph"/>
        <w:numPr>
          <w:ilvl w:val="0"/>
          <w:numId w:val="36"/>
        </w:numPr>
        <w:rPr>
          <w:b/>
          <w:bCs/>
          <w:sz w:val="20"/>
          <w:szCs w:val="20"/>
        </w:rPr>
      </w:pPr>
      <w:r w:rsidRPr="00914AFE">
        <w:rPr>
          <w:b/>
          <w:bCs/>
          <w:sz w:val="20"/>
          <w:szCs w:val="20"/>
        </w:rPr>
        <w:t xml:space="preserve">Number of L1 samples captured to obtain a measurement, N, with RSS periodicity of 160ms. Value of N to be downselected from </w:t>
      </w:r>
      <m:oMath>
        <m:r>
          <m:rPr>
            <m:sty m:val="bi"/>
          </m:rPr>
          <w:rPr>
            <w:rFonts w:ascii="Cambria Math" w:hAnsi="Cambria Math"/>
            <w:sz w:val="20"/>
            <w:szCs w:val="20"/>
          </w:rPr>
          <m:t>N∈{1,2,3,4,5}</m:t>
        </m:r>
      </m:oMath>
    </w:p>
    <w:p w14:paraId="1D265FEC" w14:textId="77777777" w:rsidR="00C431D7" w:rsidRPr="00914AFE" w:rsidRDefault="00C431D7" w:rsidP="00C431D7">
      <w:pPr>
        <w:pStyle w:val="ListParagraph"/>
        <w:numPr>
          <w:ilvl w:val="0"/>
          <w:numId w:val="36"/>
        </w:numPr>
        <w:rPr>
          <w:b/>
          <w:bCs/>
          <w:sz w:val="20"/>
          <w:szCs w:val="20"/>
        </w:rPr>
      </w:pPr>
      <w:r w:rsidRPr="00914AFE">
        <w:rPr>
          <w:b/>
          <w:bCs/>
          <w:sz w:val="20"/>
          <w:szCs w:val="20"/>
        </w:rPr>
        <w:t>RSS power boost with respect to CRS to be [0] dB</w:t>
      </w:r>
    </w:p>
    <w:p w14:paraId="4B7C0144" w14:textId="643A9B2D" w:rsidR="00804DAC" w:rsidRDefault="00804DAC" w:rsidP="00804DAC">
      <w:pPr>
        <w:rPr>
          <w:lang w:val="en-US"/>
        </w:rPr>
      </w:pPr>
    </w:p>
    <w:p w14:paraId="72577382" w14:textId="77777777" w:rsidR="00C431D7" w:rsidRPr="00C431D7" w:rsidRDefault="00C431D7" w:rsidP="00C431D7">
      <w:pPr>
        <w:rPr>
          <w:b/>
          <w:bCs/>
        </w:rPr>
      </w:pPr>
      <w:r w:rsidRPr="00C431D7">
        <w:rPr>
          <w:b/>
          <w:bCs/>
        </w:rPr>
        <w:t xml:space="preserve">Proposal 2. Given the side conditions in Proposal 1, companies to outline their proposal for improvement in RSS-based accuracy requirements as in Tables 1 and 2. </w:t>
      </w:r>
    </w:p>
    <w:p w14:paraId="2DCE251D" w14:textId="77777777" w:rsidR="00C431D7" w:rsidRPr="00E7623A" w:rsidRDefault="00C431D7" w:rsidP="00C431D7">
      <w:pPr>
        <w:pStyle w:val="Caption"/>
        <w:keepNext/>
        <w:spacing w:after="60"/>
        <w:jc w:val="center"/>
        <w:rPr>
          <w:rFonts w:eastAsia="Calibri"/>
          <w:i/>
        </w:rPr>
      </w:pPr>
      <w:r w:rsidRPr="00E7623A">
        <w:t xml:space="preserve">Table </w:t>
      </w:r>
      <w:r w:rsidRPr="00E7623A">
        <w:rPr>
          <w:noProof/>
        </w:rPr>
        <w:t>1</w:t>
      </w:r>
      <w:r w:rsidRPr="00E7623A">
        <w:t>: RSRP Intra frequency absolute accuracy for UE category M1 in TS 36.133</w:t>
      </w:r>
      <w:r w:rsidRPr="00E7623A">
        <w:rPr>
          <w:rFonts w:eastAsia="Calibri"/>
        </w:rPr>
        <w:t>.</w:t>
      </w:r>
    </w:p>
    <w:tbl>
      <w:tblPr>
        <w:tblStyle w:val="TableGrid"/>
        <w:tblW w:w="0" w:type="auto"/>
        <w:tblInd w:w="988" w:type="dxa"/>
        <w:tblLook w:val="04A0" w:firstRow="1" w:lastRow="0" w:firstColumn="1" w:lastColumn="0" w:noHBand="0" w:noVBand="1"/>
      </w:tblPr>
      <w:tblGrid>
        <w:gridCol w:w="3118"/>
        <w:gridCol w:w="4111"/>
      </w:tblGrid>
      <w:tr w:rsidR="00C431D7" w:rsidRPr="00E7623A" w14:paraId="3ADB62F4" w14:textId="77777777" w:rsidTr="00522923">
        <w:tc>
          <w:tcPr>
            <w:tcW w:w="3118" w:type="dxa"/>
          </w:tcPr>
          <w:p w14:paraId="5872A4F2" w14:textId="77777777" w:rsidR="00C431D7" w:rsidRPr="00E7623A" w:rsidRDefault="00C431D7" w:rsidP="00522923">
            <w:pPr>
              <w:rPr>
                <w:rFonts w:ascii="Arial" w:eastAsia="Calibri" w:hAnsi="Arial" w:cs="Arial"/>
                <w:b/>
                <w:color w:val="000000" w:themeColor="text1"/>
              </w:rPr>
            </w:pPr>
            <w:r w:rsidRPr="00E7623A">
              <w:rPr>
                <w:rFonts w:ascii="Arial" w:eastAsia="Calibri" w:hAnsi="Arial" w:cs="Arial"/>
                <w:b/>
                <w:color w:val="000000" w:themeColor="text1"/>
              </w:rPr>
              <w:t>Normal condition</w:t>
            </w:r>
          </w:p>
        </w:tc>
        <w:tc>
          <w:tcPr>
            <w:tcW w:w="4111" w:type="dxa"/>
          </w:tcPr>
          <w:p w14:paraId="412EC8D5" w14:textId="77777777" w:rsidR="00C431D7" w:rsidRPr="00E7623A" w:rsidRDefault="00C431D7" w:rsidP="00522923">
            <w:pPr>
              <w:rPr>
                <w:rFonts w:ascii="Arial" w:eastAsia="Calibri" w:hAnsi="Arial" w:cs="Arial"/>
                <w:b/>
                <w:color w:val="000000" w:themeColor="text1"/>
              </w:rPr>
            </w:pPr>
            <w:r w:rsidRPr="00E7623A">
              <w:rPr>
                <w:rFonts w:ascii="Arial" w:eastAsia="Calibri" w:hAnsi="Arial" w:cs="Arial"/>
                <w:b/>
                <w:color w:val="000000" w:themeColor="text1"/>
              </w:rPr>
              <w:t>RSRP intra frequency absolute accuracy</w:t>
            </w:r>
          </w:p>
        </w:tc>
      </w:tr>
      <w:tr w:rsidR="00C431D7" w:rsidRPr="00E7623A" w14:paraId="4B1B31EA" w14:textId="77777777" w:rsidTr="00522923">
        <w:tc>
          <w:tcPr>
            <w:tcW w:w="3118" w:type="dxa"/>
          </w:tcPr>
          <w:p w14:paraId="0D7000BD"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 xml:space="preserve">CE mode A, </w:t>
            </w:r>
            <w:r w:rsidRPr="00E7623A">
              <w:rPr>
                <w:rFonts w:ascii="Arial" w:hAnsi="Arial" w:cs="Arial"/>
                <w:b/>
              </w:rPr>
              <w:t xml:space="preserve">Ês/Iot </w:t>
            </w:r>
            <w:r w:rsidRPr="00E7623A">
              <w:rPr>
                <w:rFonts w:ascii="Arial" w:hAnsi="Arial" w:cs="Arial"/>
                <w:b/>
              </w:rPr>
              <w:sym w:font="Symbol" w:char="F0B3"/>
            </w:r>
            <w:r w:rsidRPr="00E7623A">
              <w:rPr>
                <w:rFonts w:ascii="Arial" w:hAnsi="Arial" w:cs="Arial"/>
                <w:b/>
              </w:rPr>
              <w:t>-6 dB</w:t>
            </w:r>
          </w:p>
        </w:tc>
        <w:tc>
          <w:tcPr>
            <w:tcW w:w="4111" w:type="dxa"/>
          </w:tcPr>
          <w:p w14:paraId="1CD8FAD3" w14:textId="77777777" w:rsidR="00C431D7" w:rsidRPr="00E7623A" w:rsidRDefault="00C431D7" w:rsidP="00522923">
            <w:pPr>
              <w:spacing w:before="60" w:after="60"/>
              <w:jc w:val="center"/>
              <w:rPr>
                <w:rFonts w:ascii="Arial" w:hAnsi="Arial" w:cs="Arial"/>
                <w:b/>
                <w:lang w:eastAsia="zh-CN"/>
              </w:rPr>
            </w:pPr>
            <w:r w:rsidRPr="00E7623A">
              <w:rPr>
                <w:rFonts w:ascii="Arial" w:hAnsi="Arial" w:cs="Arial"/>
                <w:b/>
              </w:rPr>
              <w:sym w:font="Symbol" w:char="F0B1"/>
            </w:r>
            <w:r w:rsidRPr="00E7623A">
              <w:rPr>
                <w:rFonts w:ascii="Arial" w:hAnsi="Arial" w:cs="Arial"/>
                <w:b/>
                <w:lang w:eastAsia="zh-CN"/>
              </w:rPr>
              <w:t>7 dB</w:t>
            </w:r>
          </w:p>
        </w:tc>
      </w:tr>
      <w:tr w:rsidR="00C431D7" w:rsidRPr="00E7623A" w14:paraId="33FB5DA1" w14:textId="77777777" w:rsidTr="00522923">
        <w:tc>
          <w:tcPr>
            <w:tcW w:w="3118" w:type="dxa"/>
            <w:tcBorders>
              <w:bottom w:val="single" w:sz="4" w:space="0" w:color="auto"/>
            </w:tcBorders>
          </w:tcPr>
          <w:p w14:paraId="6D56BFDD"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 xml:space="preserve">CE mode B, </w:t>
            </w:r>
            <w:r w:rsidRPr="00E7623A">
              <w:rPr>
                <w:rFonts w:ascii="Arial" w:hAnsi="Arial" w:cs="Arial"/>
                <w:b/>
              </w:rPr>
              <w:t xml:space="preserve">Ês/Iot </w:t>
            </w:r>
            <w:r w:rsidRPr="00E7623A">
              <w:rPr>
                <w:rFonts w:ascii="Arial" w:hAnsi="Arial" w:cs="Arial"/>
                <w:b/>
              </w:rPr>
              <w:sym w:font="Symbol" w:char="F0B3"/>
            </w:r>
            <w:r w:rsidRPr="00E7623A">
              <w:rPr>
                <w:rFonts w:ascii="Arial" w:hAnsi="Arial" w:cs="Arial"/>
                <w:b/>
              </w:rPr>
              <w:t>-12 dB</w:t>
            </w:r>
          </w:p>
        </w:tc>
        <w:tc>
          <w:tcPr>
            <w:tcW w:w="4111" w:type="dxa"/>
            <w:tcBorders>
              <w:bottom w:val="single" w:sz="4" w:space="0" w:color="auto"/>
            </w:tcBorders>
          </w:tcPr>
          <w:p w14:paraId="340B63AB" w14:textId="77777777" w:rsidR="00C431D7" w:rsidRPr="00E7623A" w:rsidRDefault="00C431D7" w:rsidP="00522923">
            <w:pPr>
              <w:spacing w:before="60" w:after="60"/>
              <w:jc w:val="center"/>
              <w:rPr>
                <w:rFonts w:ascii="Arial" w:eastAsia="Calibri" w:hAnsi="Arial" w:cs="Arial"/>
                <w:b/>
                <w:color w:val="000000" w:themeColor="text1"/>
              </w:rPr>
            </w:pPr>
            <w:r w:rsidRPr="00E7623A">
              <w:rPr>
                <w:rFonts w:ascii="Arial" w:hAnsi="Arial" w:cs="Arial"/>
                <w:b/>
              </w:rPr>
              <w:sym w:font="Symbol" w:char="F0B1"/>
            </w:r>
            <w:r w:rsidRPr="00E7623A">
              <w:rPr>
                <w:rFonts w:ascii="Arial" w:eastAsia="Calibri" w:hAnsi="Arial" w:cs="Arial"/>
                <w:b/>
                <w:color w:val="000000" w:themeColor="text1"/>
              </w:rPr>
              <w:t>7 dB</w:t>
            </w:r>
          </w:p>
        </w:tc>
      </w:tr>
      <w:tr w:rsidR="00C431D7" w:rsidRPr="00E7623A" w14:paraId="1A2FCC18" w14:textId="77777777" w:rsidTr="00522923">
        <w:tc>
          <w:tcPr>
            <w:tcW w:w="3118" w:type="dxa"/>
            <w:tcBorders>
              <w:bottom w:val="single" w:sz="4" w:space="0" w:color="auto"/>
            </w:tcBorders>
          </w:tcPr>
          <w:p w14:paraId="4D43C068"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CE mode B, -</w:t>
            </w:r>
            <w:r w:rsidRPr="00E7623A">
              <w:rPr>
                <w:rFonts w:ascii="Arial" w:hAnsi="Arial" w:cs="Arial"/>
                <w:b/>
              </w:rPr>
              <w:t>15≤Ês/Iot≤-12 dB</w:t>
            </w:r>
          </w:p>
        </w:tc>
        <w:tc>
          <w:tcPr>
            <w:tcW w:w="4111" w:type="dxa"/>
            <w:tcBorders>
              <w:bottom w:val="single" w:sz="4" w:space="0" w:color="auto"/>
            </w:tcBorders>
          </w:tcPr>
          <w:p w14:paraId="3B39243B" w14:textId="77777777" w:rsidR="00C431D7" w:rsidRPr="00E7623A" w:rsidRDefault="00C431D7" w:rsidP="00522923">
            <w:pPr>
              <w:spacing w:before="60" w:after="60"/>
              <w:jc w:val="center"/>
              <w:rPr>
                <w:rFonts w:ascii="Arial" w:eastAsia="Calibri" w:hAnsi="Arial" w:cs="Arial"/>
                <w:b/>
                <w:color w:val="000000" w:themeColor="text1"/>
              </w:rPr>
            </w:pPr>
            <w:r w:rsidRPr="00E7623A">
              <w:rPr>
                <w:rFonts w:ascii="Arial" w:hAnsi="Arial" w:cs="Arial"/>
                <w:b/>
              </w:rPr>
              <w:sym w:font="Symbol" w:char="F0B1"/>
            </w:r>
            <w:r w:rsidRPr="00E7623A">
              <w:rPr>
                <w:rFonts w:ascii="Arial" w:hAnsi="Arial" w:cs="Arial"/>
                <w:b/>
              </w:rPr>
              <w:t>8</w:t>
            </w:r>
            <w:r w:rsidRPr="00E7623A">
              <w:rPr>
                <w:rFonts w:ascii="Arial" w:eastAsia="Calibri" w:hAnsi="Arial" w:cs="Arial"/>
                <w:b/>
                <w:color w:val="000000" w:themeColor="text1"/>
              </w:rPr>
              <w:t xml:space="preserve"> dB</w:t>
            </w:r>
          </w:p>
        </w:tc>
      </w:tr>
    </w:tbl>
    <w:p w14:paraId="37600143" w14:textId="6C8E0F29" w:rsidR="00C431D7" w:rsidRPr="00E7623A" w:rsidRDefault="00C431D7" w:rsidP="00804DAC">
      <w:pPr>
        <w:rPr>
          <w:b/>
          <w:lang w:val="en-US"/>
        </w:rPr>
      </w:pPr>
    </w:p>
    <w:p w14:paraId="11B05BD7" w14:textId="77777777" w:rsidR="00C431D7" w:rsidRPr="00E7623A" w:rsidRDefault="00C431D7" w:rsidP="00C431D7">
      <w:pPr>
        <w:pStyle w:val="Caption"/>
        <w:keepNext/>
        <w:spacing w:after="60"/>
        <w:jc w:val="center"/>
        <w:rPr>
          <w:rFonts w:eastAsia="Calibri"/>
          <w:i/>
          <w:color w:val="000000" w:themeColor="text1"/>
        </w:rPr>
      </w:pPr>
      <w:r w:rsidRPr="00E7623A">
        <w:rPr>
          <w:color w:val="000000" w:themeColor="text1"/>
        </w:rPr>
        <w:t xml:space="preserve">Table </w:t>
      </w:r>
      <w:r w:rsidRPr="00E7623A">
        <w:rPr>
          <w:noProof/>
          <w:color w:val="000000" w:themeColor="text1"/>
        </w:rPr>
        <w:t>2</w:t>
      </w:r>
      <w:r w:rsidRPr="00E7623A">
        <w:rPr>
          <w:color w:val="000000" w:themeColor="text1"/>
        </w:rPr>
        <w:t>: RSRP Intra frequency absolute accuracy for non-BL CE UE category in TS 36.133</w:t>
      </w:r>
      <w:r w:rsidRPr="00E7623A">
        <w:rPr>
          <w:rFonts w:eastAsia="Calibri"/>
          <w:color w:val="000000" w:themeColor="text1"/>
        </w:rPr>
        <w:t>.</w:t>
      </w:r>
    </w:p>
    <w:tbl>
      <w:tblPr>
        <w:tblStyle w:val="TableGrid"/>
        <w:tblW w:w="0" w:type="auto"/>
        <w:tblInd w:w="988" w:type="dxa"/>
        <w:tblLook w:val="04A0" w:firstRow="1" w:lastRow="0" w:firstColumn="1" w:lastColumn="0" w:noHBand="0" w:noVBand="1"/>
      </w:tblPr>
      <w:tblGrid>
        <w:gridCol w:w="3118"/>
        <w:gridCol w:w="4111"/>
      </w:tblGrid>
      <w:tr w:rsidR="00C431D7" w:rsidRPr="00E7623A" w14:paraId="40DE3B5B" w14:textId="77777777" w:rsidTr="00522923">
        <w:tc>
          <w:tcPr>
            <w:tcW w:w="3118" w:type="dxa"/>
          </w:tcPr>
          <w:p w14:paraId="35C00AB1" w14:textId="77777777" w:rsidR="00C431D7" w:rsidRPr="00E7623A" w:rsidRDefault="00C431D7" w:rsidP="00522923">
            <w:pPr>
              <w:rPr>
                <w:rFonts w:ascii="Arial" w:eastAsia="Calibri" w:hAnsi="Arial" w:cs="Arial"/>
                <w:b/>
                <w:color w:val="000000" w:themeColor="text1"/>
              </w:rPr>
            </w:pPr>
            <w:r w:rsidRPr="00E7623A">
              <w:rPr>
                <w:rFonts w:ascii="Arial" w:eastAsia="Calibri" w:hAnsi="Arial" w:cs="Arial"/>
                <w:b/>
                <w:color w:val="000000" w:themeColor="text1"/>
              </w:rPr>
              <w:t>Normal condition</w:t>
            </w:r>
          </w:p>
        </w:tc>
        <w:tc>
          <w:tcPr>
            <w:tcW w:w="4111" w:type="dxa"/>
          </w:tcPr>
          <w:p w14:paraId="2366FBFF" w14:textId="77777777" w:rsidR="00C431D7" w:rsidRPr="00E7623A" w:rsidRDefault="00C431D7" w:rsidP="00522923">
            <w:pPr>
              <w:rPr>
                <w:rFonts w:ascii="Arial" w:eastAsia="Calibri" w:hAnsi="Arial" w:cs="Arial"/>
                <w:b/>
                <w:color w:val="000000" w:themeColor="text1"/>
              </w:rPr>
            </w:pPr>
            <w:r w:rsidRPr="00E7623A">
              <w:rPr>
                <w:rFonts w:ascii="Arial" w:eastAsia="Calibri" w:hAnsi="Arial" w:cs="Arial"/>
                <w:b/>
                <w:color w:val="000000" w:themeColor="text1"/>
              </w:rPr>
              <w:t>RSRP intra frequency absolute accuracy</w:t>
            </w:r>
          </w:p>
        </w:tc>
      </w:tr>
      <w:tr w:rsidR="00C431D7" w:rsidRPr="00E7623A" w14:paraId="10448DD6" w14:textId="77777777" w:rsidTr="00522923">
        <w:tc>
          <w:tcPr>
            <w:tcW w:w="3118" w:type="dxa"/>
          </w:tcPr>
          <w:p w14:paraId="2897E41B"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 xml:space="preserve">CE mode A, </w:t>
            </w:r>
            <w:r w:rsidRPr="00E7623A">
              <w:rPr>
                <w:rFonts w:ascii="Arial" w:hAnsi="Arial" w:cs="Arial"/>
                <w:b/>
              </w:rPr>
              <w:t xml:space="preserve">Ês/Iot </w:t>
            </w:r>
            <w:r w:rsidRPr="00E7623A">
              <w:rPr>
                <w:rFonts w:ascii="Arial" w:hAnsi="Arial" w:cs="Arial"/>
                <w:b/>
              </w:rPr>
              <w:sym w:font="Symbol" w:char="F0B3"/>
            </w:r>
            <w:r w:rsidRPr="00E7623A">
              <w:rPr>
                <w:rFonts w:ascii="Arial" w:hAnsi="Arial" w:cs="Arial"/>
                <w:b/>
              </w:rPr>
              <w:t>-6 dB</w:t>
            </w:r>
          </w:p>
        </w:tc>
        <w:tc>
          <w:tcPr>
            <w:tcW w:w="4111" w:type="dxa"/>
          </w:tcPr>
          <w:p w14:paraId="6616B5AD" w14:textId="77777777" w:rsidR="00C431D7" w:rsidRPr="00E7623A" w:rsidRDefault="00C431D7" w:rsidP="00522923">
            <w:pPr>
              <w:spacing w:before="60" w:after="60"/>
              <w:jc w:val="center"/>
              <w:rPr>
                <w:rFonts w:ascii="Arial" w:hAnsi="Arial" w:cs="Arial"/>
                <w:b/>
                <w:lang w:eastAsia="zh-CN"/>
              </w:rPr>
            </w:pPr>
            <w:r w:rsidRPr="00E7623A">
              <w:rPr>
                <w:rFonts w:ascii="Arial" w:hAnsi="Arial" w:cs="Arial"/>
                <w:b/>
              </w:rPr>
              <w:sym w:font="Symbol" w:char="F0B1"/>
            </w:r>
            <w:r w:rsidRPr="00E7623A">
              <w:rPr>
                <w:rFonts w:ascii="Arial" w:hAnsi="Arial" w:cs="Arial"/>
                <w:b/>
              </w:rPr>
              <w:t>5.5</w:t>
            </w:r>
            <w:r w:rsidRPr="00E7623A">
              <w:rPr>
                <w:rFonts w:ascii="Arial" w:hAnsi="Arial" w:cs="Arial"/>
                <w:b/>
                <w:lang w:eastAsia="zh-CN"/>
              </w:rPr>
              <w:t xml:space="preserve"> dB</w:t>
            </w:r>
          </w:p>
        </w:tc>
      </w:tr>
      <w:tr w:rsidR="00C431D7" w:rsidRPr="00E7623A" w14:paraId="560712AA" w14:textId="77777777" w:rsidTr="00522923">
        <w:tc>
          <w:tcPr>
            <w:tcW w:w="3118" w:type="dxa"/>
            <w:tcBorders>
              <w:bottom w:val="single" w:sz="4" w:space="0" w:color="auto"/>
            </w:tcBorders>
          </w:tcPr>
          <w:p w14:paraId="3101F201"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 xml:space="preserve">CE mode B, </w:t>
            </w:r>
            <w:r w:rsidRPr="00E7623A">
              <w:rPr>
                <w:rFonts w:ascii="Arial" w:hAnsi="Arial" w:cs="Arial"/>
                <w:b/>
              </w:rPr>
              <w:t xml:space="preserve">Ês/Iot </w:t>
            </w:r>
            <w:r w:rsidRPr="00E7623A">
              <w:rPr>
                <w:rFonts w:ascii="Arial" w:hAnsi="Arial" w:cs="Arial"/>
                <w:b/>
              </w:rPr>
              <w:sym w:font="Symbol" w:char="F0B3"/>
            </w:r>
            <w:r w:rsidRPr="00E7623A">
              <w:rPr>
                <w:rFonts w:ascii="Arial" w:hAnsi="Arial" w:cs="Arial"/>
                <w:b/>
              </w:rPr>
              <w:t>-12 dB</w:t>
            </w:r>
          </w:p>
        </w:tc>
        <w:tc>
          <w:tcPr>
            <w:tcW w:w="4111" w:type="dxa"/>
            <w:tcBorders>
              <w:bottom w:val="single" w:sz="4" w:space="0" w:color="auto"/>
            </w:tcBorders>
          </w:tcPr>
          <w:p w14:paraId="32ADF119" w14:textId="77777777" w:rsidR="00C431D7" w:rsidRPr="00E7623A" w:rsidRDefault="00C431D7" w:rsidP="00522923">
            <w:pPr>
              <w:spacing w:before="60" w:after="60"/>
              <w:jc w:val="center"/>
              <w:rPr>
                <w:rFonts w:ascii="Arial" w:eastAsia="Calibri" w:hAnsi="Arial" w:cs="Arial"/>
                <w:b/>
                <w:color w:val="000000" w:themeColor="text1"/>
              </w:rPr>
            </w:pPr>
            <w:r w:rsidRPr="00E7623A">
              <w:rPr>
                <w:rFonts w:ascii="Arial" w:hAnsi="Arial" w:cs="Arial"/>
                <w:b/>
              </w:rPr>
              <w:sym w:font="Symbol" w:char="F0B1"/>
            </w:r>
            <w:r w:rsidRPr="00E7623A">
              <w:rPr>
                <w:rFonts w:ascii="Arial" w:hAnsi="Arial" w:cs="Arial"/>
                <w:b/>
              </w:rPr>
              <w:t>6</w:t>
            </w:r>
            <w:r w:rsidRPr="00E7623A">
              <w:rPr>
                <w:rFonts w:ascii="Arial" w:eastAsia="Calibri" w:hAnsi="Arial" w:cs="Arial"/>
                <w:b/>
                <w:color w:val="000000" w:themeColor="text1"/>
              </w:rPr>
              <w:t xml:space="preserve"> dB</w:t>
            </w:r>
          </w:p>
        </w:tc>
      </w:tr>
      <w:tr w:rsidR="00C431D7" w:rsidRPr="00E7623A" w14:paraId="1BD8D51A" w14:textId="77777777" w:rsidTr="00522923">
        <w:tc>
          <w:tcPr>
            <w:tcW w:w="3118" w:type="dxa"/>
            <w:tcBorders>
              <w:bottom w:val="single" w:sz="4" w:space="0" w:color="auto"/>
            </w:tcBorders>
          </w:tcPr>
          <w:p w14:paraId="6863E1A4" w14:textId="77777777" w:rsidR="00C431D7" w:rsidRPr="00E7623A" w:rsidRDefault="00C431D7" w:rsidP="00522923">
            <w:pPr>
              <w:spacing w:before="60" w:after="60"/>
              <w:rPr>
                <w:rFonts w:ascii="Arial" w:eastAsia="Calibri" w:hAnsi="Arial" w:cs="Arial"/>
                <w:b/>
                <w:color w:val="000000" w:themeColor="text1"/>
              </w:rPr>
            </w:pPr>
            <w:r w:rsidRPr="00E7623A">
              <w:rPr>
                <w:rFonts w:ascii="Arial" w:eastAsia="Calibri" w:hAnsi="Arial" w:cs="Arial"/>
                <w:b/>
                <w:color w:val="000000" w:themeColor="text1"/>
              </w:rPr>
              <w:t>CE mode B, -</w:t>
            </w:r>
            <w:r w:rsidRPr="00E7623A">
              <w:rPr>
                <w:rFonts w:ascii="Arial" w:hAnsi="Arial" w:cs="Arial"/>
                <w:b/>
              </w:rPr>
              <w:t>15≤Ês/Iot≤-12 dB</w:t>
            </w:r>
          </w:p>
        </w:tc>
        <w:tc>
          <w:tcPr>
            <w:tcW w:w="4111" w:type="dxa"/>
            <w:tcBorders>
              <w:bottom w:val="single" w:sz="4" w:space="0" w:color="auto"/>
            </w:tcBorders>
          </w:tcPr>
          <w:p w14:paraId="5AD44145" w14:textId="77777777" w:rsidR="00C431D7" w:rsidRPr="00E7623A" w:rsidRDefault="00C431D7" w:rsidP="00522923">
            <w:pPr>
              <w:spacing w:before="60" w:after="60"/>
              <w:jc w:val="center"/>
              <w:rPr>
                <w:rFonts w:ascii="Arial" w:eastAsia="Calibri" w:hAnsi="Arial" w:cs="Arial"/>
                <w:b/>
                <w:color w:val="000000" w:themeColor="text1"/>
              </w:rPr>
            </w:pPr>
            <w:r w:rsidRPr="00E7623A">
              <w:rPr>
                <w:rFonts w:ascii="Arial" w:hAnsi="Arial" w:cs="Arial"/>
                <w:b/>
              </w:rPr>
              <w:sym w:font="Symbol" w:char="F0B1"/>
            </w:r>
            <w:r w:rsidRPr="00E7623A">
              <w:rPr>
                <w:rFonts w:ascii="Arial" w:hAnsi="Arial" w:cs="Arial"/>
                <w:b/>
              </w:rPr>
              <w:t>8</w:t>
            </w:r>
            <w:r w:rsidRPr="00E7623A">
              <w:rPr>
                <w:rFonts w:ascii="Arial" w:eastAsia="Calibri" w:hAnsi="Arial" w:cs="Arial"/>
                <w:b/>
                <w:color w:val="000000" w:themeColor="text1"/>
              </w:rPr>
              <w:t xml:space="preserve"> dB</w:t>
            </w:r>
          </w:p>
        </w:tc>
      </w:tr>
    </w:tbl>
    <w:p w14:paraId="20E87A81" w14:textId="77777777" w:rsidR="00C431D7" w:rsidRPr="00804DAC" w:rsidRDefault="00C431D7" w:rsidP="00804DAC">
      <w:pPr>
        <w:rPr>
          <w:lang w:val="en-US"/>
        </w:rPr>
      </w:pPr>
    </w:p>
    <w:p w14:paraId="0C633F9D" w14:textId="222B92E5" w:rsidR="00797CE5" w:rsidRDefault="00797CE5" w:rsidP="006050F7">
      <w:pPr>
        <w:pStyle w:val="Heading1"/>
        <w:numPr>
          <w:ilvl w:val="0"/>
          <w:numId w:val="0"/>
        </w:numPr>
        <w:rPr>
          <w:lang w:val="en-US"/>
        </w:rPr>
      </w:pPr>
      <w:r>
        <w:rPr>
          <w:lang w:val="en-US"/>
        </w:rPr>
        <w:t>References</w:t>
      </w:r>
    </w:p>
    <w:p w14:paraId="7CAF1A0E" w14:textId="0CE53198" w:rsidR="00933F0E" w:rsidRDefault="00933F0E" w:rsidP="00933F0E">
      <w:pPr>
        <w:rPr>
          <w:lang w:val="en-US"/>
        </w:rPr>
      </w:pPr>
      <w:r>
        <w:rPr>
          <w:lang w:val="en-US"/>
        </w:rPr>
        <w:t>[1] R4-1908220</w:t>
      </w:r>
    </w:p>
    <w:p w14:paraId="4FAC41B3" w14:textId="33EFF23C" w:rsidR="00933F0E" w:rsidRDefault="00933F0E" w:rsidP="00933F0E">
      <w:pPr>
        <w:rPr>
          <w:lang w:val="en-US"/>
        </w:rPr>
      </w:pPr>
      <w:r>
        <w:rPr>
          <w:lang w:val="en-US"/>
        </w:rPr>
        <w:t>[2] R4-1909364</w:t>
      </w:r>
    </w:p>
    <w:p w14:paraId="172CB760" w14:textId="12B750BD" w:rsidR="00933F0E" w:rsidRDefault="00933F0E" w:rsidP="00933F0E">
      <w:pPr>
        <w:rPr>
          <w:lang w:val="en-US"/>
        </w:rPr>
      </w:pPr>
      <w:r>
        <w:rPr>
          <w:lang w:val="en-US"/>
        </w:rPr>
        <w:t>[3] R4-1909698</w:t>
      </w:r>
    </w:p>
    <w:p w14:paraId="1DA1311D" w14:textId="182A4562" w:rsidR="00933F0E" w:rsidRDefault="00933F0E" w:rsidP="00933F0E">
      <w:pPr>
        <w:rPr>
          <w:lang w:val="en-US"/>
        </w:rPr>
      </w:pPr>
      <w:r>
        <w:rPr>
          <w:lang w:val="en-US"/>
        </w:rPr>
        <w:lastRenderedPageBreak/>
        <w:t>[4] R4-1908496</w:t>
      </w:r>
    </w:p>
    <w:p w14:paraId="28B48E27" w14:textId="6202615C" w:rsidR="00933F0E" w:rsidRPr="00933F0E" w:rsidRDefault="00933F0E" w:rsidP="00933F0E">
      <w:pPr>
        <w:rPr>
          <w:lang w:val="en-US"/>
        </w:rPr>
      </w:pPr>
      <w:r>
        <w:rPr>
          <w:lang w:val="en-US"/>
        </w:rPr>
        <w:t>[5] R4-1910107</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F2C3" w14:textId="77777777" w:rsidR="00861F08" w:rsidRDefault="00861F08">
      <w:r>
        <w:separator/>
      </w:r>
    </w:p>
  </w:endnote>
  <w:endnote w:type="continuationSeparator" w:id="0">
    <w:p w14:paraId="2978B21F" w14:textId="77777777" w:rsidR="00861F08" w:rsidRDefault="0086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FFA5" w14:textId="77777777" w:rsidR="00861F08" w:rsidRDefault="00861F08">
      <w:r>
        <w:separator/>
      </w:r>
    </w:p>
  </w:footnote>
  <w:footnote w:type="continuationSeparator" w:id="0">
    <w:p w14:paraId="06A50F30" w14:textId="77777777" w:rsidR="00861F08" w:rsidRDefault="00861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1A4F"/>
    <w:multiLevelType w:val="hybridMultilevel"/>
    <w:tmpl w:val="E06A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8ED6139"/>
    <w:multiLevelType w:val="hybridMultilevel"/>
    <w:tmpl w:val="06F6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5"/>
  </w:num>
  <w:num w:numId="11">
    <w:abstractNumId w:val="18"/>
  </w:num>
  <w:num w:numId="12">
    <w:abstractNumId w:val="8"/>
  </w:num>
  <w:num w:numId="13">
    <w:abstractNumId w:val="17"/>
  </w:num>
  <w:num w:numId="14">
    <w:abstractNumId w:val="2"/>
  </w:num>
  <w:num w:numId="15">
    <w:abstractNumId w:val="34"/>
  </w:num>
  <w:num w:numId="16">
    <w:abstractNumId w:val="26"/>
  </w:num>
  <w:num w:numId="17">
    <w:abstractNumId w:val="10"/>
  </w:num>
  <w:num w:numId="18">
    <w:abstractNumId w:val="33"/>
  </w:num>
  <w:num w:numId="19">
    <w:abstractNumId w:val="25"/>
  </w:num>
  <w:num w:numId="20">
    <w:abstractNumId w:val="16"/>
  </w:num>
  <w:num w:numId="21">
    <w:abstractNumId w:val="27"/>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19"/>
  </w:num>
  <w:num w:numId="30">
    <w:abstractNumId w:val="15"/>
  </w:num>
  <w:num w:numId="31">
    <w:abstractNumId w:val="23"/>
  </w:num>
  <w:num w:numId="32">
    <w:abstractNumId w:val="11"/>
  </w:num>
  <w:num w:numId="33">
    <w:abstractNumId w:val="3"/>
  </w:num>
  <w:num w:numId="34">
    <w:abstractNumId w:val="14"/>
  </w:num>
  <w:num w:numId="35">
    <w:abstractNumId w:val="21"/>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85"/>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6C7"/>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1F08"/>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AFE"/>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3F0E"/>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0DC"/>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0F8"/>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1D7"/>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3A"/>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99"/>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99"/>
    <w:rsid w:val="00914AFE"/>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EC729-81DF-4E4E-80F4-D7FE7D9F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TotalTime>
  <Pages>3</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2019-09-30T00:16:00Z</dcterms:created>
  <dcterms:modified xsi:type="dcterms:W3CDTF">2019-10-04T21:46:00Z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